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4B2AC" w14:textId="57B2AFB9" w:rsidR="0054199D" w:rsidRDefault="0054199D" w:rsidP="0054199D">
      <w:pPr>
        <w:rPr>
          <w:color w:val="002060"/>
        </w:rPr>
      </w:pPr>
      <w:bookmarkStart w:id="0" w:name="_GoBack"/>
      <w:bookmarkEnd w:id="0"/>
      <w:r>
        <w:rPr>
          <w:noProof/>
          <w:color w:val="002060"/>
        </w:rPr>
        <w:drawing>
          <wp:inline distT="0" distB="0" distL="0" distR="0" wp14:anchorId="75E9B1C3" wp14:editId="2E06D8AA">
            <wp:extent cx="5731510" cy="6667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31510" cy="666750"/>
                    </a:xfrm>
                    <a:prstGeom prst="rect">
                      <a:avLst/>
                    </a:prstGeom>
                    <a:noFill/>
                    <a:ln>
                      <a:noFill/>
                    </a:ln>
                  </pic:spPr>
                </pic:pic>
              </a:graphicData>
            </a:graphic>
          </wp:inline>
        </w:drawing>
      </w:r>
    </w:p>
    <w:p w14:paraId="4BA76D51" w14:textId="77777777" w:rsidR="0054199D" w:rsidRDefault="0054199D" w:rsidP="0054199D">
      <w:pPr>
        <w:rPr>
          <w:color w:val="002060"/>
        </w:rPr>
      </w:pPr>
    </w:p>
    <w:p w14:paraId="7119876D" w14:textId="77777777" w:rsidR="0054199D" w:rsidRDefault="0054199D" w:rsidP="0054199D">
      <w:pPr>
        <w:rPr>
          <w:color w:val="002060"/>
        </w:rPr>
      </w:pPr>
      <w:r>
        <w:rPr>
          <w:color w:val="002060"/>
        </w:rPr>
        <w:t> </w:t>
      </w:r>
      <w:proofErr w:type="spellStart"/>
      <w:r>
        <w:rPr>
          <w:b/>
          <w:bCs/>
          <w:color w:val="002060"/>
          <w:lang w:val="en-US"/>
        </w:rPr>
        <w:t>Nau</w:t>
      </w:r>
      <w:proofErr w:type="spellEnd"/>
      <w:r>
        <w:rPr>
          <w:b/>
          <w:bCs/>
          <w:color w:val="002060"/>
          <w:lang w:val="en-US"/>
        </w:rPr>
        <w:t xml:space="preserve"> </w:t>
      </w:r>
      <w:proofErr w:type="spellStart"/>
      <w:r>
        <w:rPr>
          <w:b/>
          <w:bCs/>
          <w:color w:val="002060"/>
          <w:lang w:val="en-US"/>
        </w:rPr>
        <w:t>mai</w:t>
      </w:r>
      <w:proofErr w:type="spellEnd"/>
      <w:r>
        <w:rPr>
          <w:b/>
          <w:bCs/>
          <w:color w:val="002060"/>
          <w:lang w:val="en-US"/>
        </w:rPr>
        <w:t xml:space="preserve"> </w:t>
      </w:r>
      <w:proofErr w:type="spellStart"/>
      <w:r>
        <w:rPr>
          <w:b/>
          <w:bCs/>
          <w:color w:val="002060"/>
          <w:lang w:val="en-US"/>
        </w:rPr>
        <w:t>haere</w:t>
      </w:r>
      <w:proofErr w:type="spellEnd"/>
      <w:r>
        <w:rPr>
          <w:b/>
          <w:bCs/>
          <w:color w:val="002060"/>
          <w:spacing w:val="-3"/>
          <w:lang w:val="en-US"/>
        </w:rPr>
        <w:t> </w:t>
      </w:r>
      <w:proofErr w:type="spellStart"/>
      <w:r>
        <w:rPr>
          <w:b/>
          <w:bCs/>
          <w:color w:val="002060"/>
          <w:lang w:val="en-US"/>
        </w:rPr>
        <w:t>mai</w:t>
      </w:r>
      <w:proofErr w:type="spellEnd"/>
    </w:p>
    <w:p w14:paraId="7B6D59FA" w14:textId="77777777" w:rsidR="0054199D" w:rsidRDefault="0054199D" w:rsidP="0054199D">
      <w:pPr>
        <w:shd w:val="clear" w:color="auto" w:fill="FFFFFF"/>
        <w:ind w:right="1447"/>
        <w:rPr>
          <w:color w:val="002060"/>
        </w:rPr>
      </w:pPr>
      <w:r>
        <w:rPr>
          <w:b/>
          <w:bCs/>
          <w:color w:val="002060"/>
        </w:rPr>
        <w:t> </w:t>
      </w:r>
    </w:p>
    <w:p w14:paraId="2D21D5EA" w14:textId="77777777" w:rsidR="0054199D" w:rsidRDefault="0054199D" w:rsidP="0054199D">
      <w:pPr>
        <w:rPr>
          <w:color w:val="002060"/>
          <w:lang w:val="en-US"/>
        </w:rPr>
      </w:pPr>
      <w:r>
        <w:rPr>
          <w:color w:val="002060"/>
          <w:lang w:val="en-US"/>
        </w:rPr>
        <w:t xml:space="preserve">A great big welcome back to everyone and especially to those who have just joined </w:t>
      </w:r>
      <w:proofErr w:type="spellStart"/>
      <w:r>
        <w:rPr>
          <w:color w:val="002060"/>
          <w:lang w:val="en-US"/>
        </w:rPr>
        <w:t>Ngā</w:t>
      </w:r>
      <w:proofErr w:type="spellEnd"/>
      <w:r>
        <w:rPr>
          <w:color w:val="002060"/>
          <w:lang w:val="en-US"/>
        </w:rPr>
        <w:t xml:space="preserve"> Manu </w:t>
      </w:r>
      <w:proofErr w:type="spellStart"/>
      <w:r>
        <w:rPr>
          <w:color w:val="002060"/>
          <w:lang w:val="en-US"/>
        </w:rPr>
        <w:t>Āwhina</w:t>
      </w:r>
      <w:proofErr w:type="spellEnd"/>
      <w:r>
        <w:rPr>
          <w:color w:val="002060"/>
          <w:lang w:val="en-US"/>
        </w:rPr>
        <w:t xml:space="preserve"> Cluster 8. We hope you have had a lovely start to the year and we look forward to working alongside you to support you to meet the needs of your students, teachers, schools and our cluster community at all tier levels. </w:t>
      </w:r>
      <w:r>
        <w:rPr>
          <w:color w:val="002060"/>
        </w:rPr>
        <w:t>T</w:t>
      </w:r>
      <w:r>
        <w:rPr>
          <w:color w:val="002060"/>
          <w:lang w:val="en-US"/>
        </w:rPr>
        <w:t>his email is just a brief reminder re upcoming events.</w:t>
      </w:r>
    </w:p>
    <w:p w14:paraId="061842DC" w14:textId="77777777" w:rsidR="0054199D" w:rsidRDefault="0054199D" w:rsidP="0054199D">
      <w:pPr>
        <w:rPr>
          <w:color w:val="002060"/>
        </w:rPr>
      </w:pPr>
    </w:p>
    <w:p w14:paraId="6BC9A505" w14:textId="77777777" w:rsidR="0054199D" w:rsidRDefault="0054199D" w:rsidP="0054199D">
      <w:pPr>
        <w:shd w:val="clear" w:color="auto" w:fill="95B3D7"/>
        <w:spacing w:after="200" w:line="276" w:lineRule="auto"/>
        <w:jc w:val="center"/>
        <w:rPr>
          <w:b/>
          <w:bCs/>
          <w:color w:val="002060"/>
          <w:lang w:eastAsia="ja-JP"/>
        </w:rPr>
      </w:pPr>
      <w:r>
        <w:rPr>
          <w:b/>
          <w:bCs/>
          <w:color w:val="002060"/>
          <w:lang w:eastAsia="ja-JP"/>
        </w:rPr>
        <w:t>Upcoming</w:t>
      </w:r>
    </w:p>
    <w:p w14:paraId="31CCAC60" w14:textId="77777777" w:rsidR="0054199D" w:rsidRDefault="0054199D" w:rsidP="0054199D">
      <w:pPr>
        <w:spacing w:line="276" w:lineRule="auto"/>
        <w:rPr>
          <w:b/>
          <w:bCs/>
          <w:color w:val="002060"/>
        </w:rPr>
      </w:pPr>
      <w:r>
        <w:rPr>
          <w:color w:val="002060"/>
        </w:rPr>
        <w:t> </w:t>
      </w:r>
      <w:r>
        <w:rPr>
          <w:b/>
          <w:bCs/>
          <w:color w:val="002060"/>
        </w:rPr>
        <w:t>Cluster 8 Events and Workshops</w:t>
      </w:r>
    </w:p>
    <w:p w14:paraId="13FDA696" w14:textId="77777777" w:rsidR="0054199D" w:rsidRDefault="0054199D" w:rsidP="0054199D">
      <w:pPr>
        <w:spacing w:line="276" w:lineRule="auto"/>
        <w:rPr>
          <w:color w:val="002060"/>
        </w:rPr>
      </w:pPr>
    </w:p>
    <w:p w14:paraId="04EC7574" w14:textId="77777777" w:rsidR="0054199D" w:rsidRDefault="0054199D" w:rsidP="0054199D">
      <w:pPr>
        <w:spacing w:line="276" w:lineRule="auto"/>
        <w:rPr>
          <w:color w:val="002060"/>
        </w:rPr>
      </w:pPr>
      <w:r>
        <w:rPr>
          <w:color w:val="002060"/>
        </w:rPr>
        <w:t>All in our Cluster 8 school community are welcome to attend the workshops and events</w:t>
      </w:r>
      <w:proofErr w:type="gramStart"/>
      <w:r>
        <w:rPr>
          <w:color w:val="002060"/>
        </w:rPr>
        <w:t>:-</w:t>
      </w:r>
      <w:proofErr w:type="gramEnd"/>
      <w:r>
        <w:rPr>
          <w:color w:val="002060"/>
        </w:rPr>
        <w:t xml:space="preserve"> SENCo, DPs, LSC colleagues, </w:t>
      </w:r>
      <w:r>
        <w:rPr>
          <w:color w:val="002060"/>
          <w:lang w:val="en-US"/>
        </w:rPr>
        <w:t xml:space="preserve">Kāhui Ako across and in school teachers, </w:t>
      </w:r>
      <w:r>
        <w:rPr>
          <w:color w:val="002060"/>
        </w:rPr>
        <w:t>other specialist and school staff and RTLBs. The 2021 learning and networking workshop and event days are:</w:t>
      </w:r>
    </w:p>
    <w:p w14:paraId="7E629603" w14:textId="77777777" w:rsidR="0054199D" w:rsidRDefault="0054199D" w:rsidP="0054199D">
      <w:pPr>
        <w:numPr>
          <w:ilvl w:val="0"/>
          <w:numId w:val="1"/>
        </w:numPr>
        <w:spacing w:before="100" w:beforeAutospacing="1" w:after="100" w:afterAutospacing="1" w:line="276" w:lineRule="auto"/>
        <w:rPr>
          <w:color w:val="002060"/>
        </w:rPr>
      </w:pPr>
      <w:r>
        <w:rPr>
          <w:color w:val="002060"/>
        </w:rPr>
        <w:t xml:space="preserve">Term 1: </w:t>
      </w:r>
      <w:r>
        <w:rPr>
          <w:color w:val="002060"/>
          <w:highlight w:val="cyan"/>
        </w:rPr>
        <w:t xml:space="preserve">Tuesday 9 March. 9 am start. Cluster 8 </w:t>
      </w:r>
      <w:r>
        <w:rPr>
          <w:b/>
          <w:bCs/>
          <w:color w:val="002060"/>
          <w:highlight w:val="cyan"/>
        </w:rPr>
        <w:t>Wellbeing</w:t>
      </w:r>
      <w:r>
        <w:rPr>
          <w:color w:val="002060"/>
          <w:highlight w:val="cyan"/>
        </w:rPr>
        <w:t xml:space="preserve"> E-Event</w:t>
      </w:r>
      <w:r>
        <w:rPr>
          <w:color w:val="002060"/>
        </w:rPr>
        <w:t xml:space="preserve">: </w:t>
      </w:r>
      <w:r>
        <w:rPr>
          <w:b/>
          <w:bCs/>
          <w:color w:val="002060"/>
        </w:rPr>
        <w:t>Denise Quinlan</w:t>
      </w:r>
      <w:r>
        <w:rPr>
          <w:color w:val="002060"/>
        </w:rPr>
        <w:t xml:space="preserve"> from the NZ Institute of Wellbeing will be providing a morning workshop on the practicalities of whole school wellbeing, best practice and implementation. There will also be short presentations on school stories and additional resources and snippets. Please check our regularly updated website and </w:t>
      </w:r>
      <w:r>
        <w:rPr>
          <w:color w:val="002060"/>
          <w:lang w:val="en-US"/>
        </w:rPr>
        <w:t xml:space="preserve">register for the login to the event by emailing </w:t>
      </w:r>
      <w:hyperlink r:id="rId7" w:history="1">
        <w:r>
          <w:rPr>
            <w:rStyle w:val="Hyperlink"/>
            <w:color w:val="002060"/>
            <w:lang w:val="en-US"/>
          </w:rPr>
          <w:t>pamw@rops.school.nz</w:t>
        </w:r>
      </w:hyperlink>
      <w:r>
        <w:rPr>
          <w:color w:val="002060"/>
          <w:lang w:val="en-US"/>
        </w:rPr>
        <w:t xml:space="preserve">. </w:t>
      </w:r>
      <w:r>
        <w:rPr>
          <w:color w:val="002060"/>
        </w:rPr>
        <w:t>The website will be updated with more information on the event</w:t>
      </w:r>
    </w:p>
    <w:p w14:paraId="2721FE1B" w14:textId="77777777" w:rsidR="0054199D" w:rsidRDefault="0054199D" w:rsidP="0054199D">
      <w:pPr>
        <w:numPr>
          <w:ilvl w:val="0"/>
          <w:numId w:val="1"/>
        </w:numPr>
        <w:spacing w:before="100" w:beforeAutospacing="1" w:after="100" w:afterAutospacing="1" w:line="276" w:lineRule="auto"/>
        <w:rPr>
          <w:color w:val="002060"/>
        </w:rPr>
      </w:pPr>
      <w:r>
        <w:rPr>
          <w:color w:val="002060"/>
        </w:rPr>
        <w:t xml:space="preserve">Term 2: Tuesday 1 June. </w:t>
      </w:r>
    </w:p>
    <w:p w14:paraId="5E1E25F4" w14:textId="77777777" w:rsidR="0054199D" w:rsidRDefault="0054199D" w:rsidP="0054199D">
      <w:pPr>
        <w:numPr>
          <w:ilvl w:val="0"/>
          <w:numId w:val="1"/>
        </w:numPr>
        <w:spacing w:before="100" w:beforeAutospacing="1" w:after="100" w:afterAutospacing="1" w:line="276" w:lineRule="auto"/>
        <w:rPr>
          <w:color w:val="002060"/>
        </w:rPr>
      </w:pPr>
      <w:r>
        <w:rPr>
          <w:color w:val="002060"/>
        </w:rPr>
        <w:t>Term 3: Tuesday 24 August.</w:t>
      </w:r>
      <w:r>
        <w:rPr>
          <w:color w:val="002060"/>
          <w:shd w:val="clear" w:color="auto" w:fill="FFFFFF"/>
        </w:rPr>
        <w:t xml:space="preserve"> </w:t>
      </w:r>
    </w:p>
    <w:p w14:paraId="45A2DACE" w14:textId="77777777" w:rsidR="0054199D" w:rsidRDefault="0054199D" w:rsidP="0054199D">
      <w:pPr>
        <w:spacing w:before="100" w:beforeAutospacing="1" w:after="100" w:afterAutospacing="1" w:line="276" w:lineRule="auto"/>
        <w:rPr>
          <w:color w:val="002060"/>
        </w:rPr>
      </w:pPr>
      <w:r>
        <w:rPr>
          <w:color w:val="002060"/>
          <w:shd w:val="clear" w:color="auto" w:fill="FFFFFF"/>
          <w:lang w:val="en-US"/>
        </w:rPr>
        <w:t>P</w:t>
      </w:r>
      <w:r>
        <w:rPr>
          <w:color w:val="002060"/>
        </w:rPr>
        <w:t xml:space="preserve">lease check the upcoming events section of </w:t>
      </w:r>
      <w:hyperlink r:id="rId8" w:history="1">
        <w:r>
          <w:rPr>
            <w:rStyle w:val="Hyperlink"/>
            <w:color w:val="002060"/>
          </w:rPr>
          <w:t>our website</w:t>
        </w:r>
      </w:hyperlink>
      <w:r>
        <w:rPr>
          <w:color w:val="002060"/>
        </w:rPr>
        <w:t xml:space="preserve"> for more details.</w:t>
      </w:r>
      <w:r>
        <w:rPr>
          <w:color w:val="002060"/>
          <w:shd w:val="clear" w:color="auto" w:fill="FFFFFF"/>
        </w:rPr>
        <w:t xml:space="preserve"> </w:t>
      </w:r>
      <w:r>
        <w:rPr>
          <w:color w:val="002060"/>
          <w:lang w:val="en-US"/>
        </w:rPr>
        <w:t xml:space="preserve">It is yet to be confirmed if these are remote e-events or e-workshops, face to face or a combination. </w:t>
      </w:r>
    </w:p>
    <w:p w14:paraId="13B0F086" w14:textId="77777777" w:rsidR="0054199D" w:rsidRDefault="0054199D" w:rsidP="0054199D">
      <w:pPr>
        <w:spacing w:line="276" w:lineRule="auto"/>
        <w:rPr>
          <w:b/>
          <w:bCs/>
          <w:color w:val="002060"/>
        </w:rPr>
      </w:pPr>
      <w:r>
        <w:rPr>
          <w:b/>
          <w:bCs/>
          <w:color w:val="002060"/>
          <w:shd w:val="clear" w:color="auto" w:fill="FFFFFF"/>
          <w:lang w:val="en-US"/>
        </w:rPr>
        <w:t>Collaboration and Support Hub Drop In  </w:t>
      </w:r>
      <w:r>
        <w:rPr>
          <w:b/>
          <w:bCs/>
          <w:color w:val="002060"/>
          <w:lang w:val="en-US"/>
        </w:rPr>
        <w:t xml:space="preserve"> </w:t>
      </w:r>
    </w:p>
    <w:p w14:paraId="0607F670" w14:textId="77777777" w:rsidR="0054199D" w:rsidRDefault="0054199D" w:rsidP="0054199D">
      <w:pPr>
        <w:spacing w:line="276" w:lineRule="auto"/>
        <w:rPr>
          <w:color w:val="002060"/>
        </w:rPr>
      </w:pPr>
    </w:p>
    <w:p w14:paraId="7A85CB2D" w14:textId="77777777" w:rsidR="0054199D" w:rsidRDefault="0054199D" w:rsidP="0054199D">
      <w:pPr>
        <w:spacing w:line="276" w:lineRule="auto"/>
        <w:rPr>
          <w:color w:val="002060"/>
          <w:shd w:val="clear" w:color="auto" w:fill="FFFFFF"/>
          <w:lang w:val="en-US"/>
        </w:rPr>
      </w:pPr>
      <w:r>
        <w:rPr>
          <w:color w:val="002060"/>
        </w:rPr>
        <w:t xml:space="preserve">We are looking forward to seeing you at our drop ins. Our 3 RTLB hubs:- Royal Oak Primary, Tamaki College and Orakei School have the first of our termly </w:t>
      </w:r>
      <w:r>
        <w:rPr>
          <w:b/>
          <w:bCs/>
          <w:i/>
          <w:iCs/>
          <w:color w:val="002060"/>
          <w:shd w:val="clear" w:color="auto" w:fill="FFFFFF"/>
          <w:lang w:val="en-US"/>
        </w:rPr>
        <w:t>Collaboration and Support Drop In</w:t>
      </w:r>
      <w:r>
        <w:rPr>
          <w:i/>
          <w:iCs/>
          <w:color w:val="002060"/>
          <w:shd w:val="clear" w:color="auto" w:fill="FFFFFF"/>
          <w:lang w:val="en-US"/>
        </w:rPr>
        <w:t> </w:t>
      </w:r>
      <w:r>
        <w:rPr>
          <w:color w:val="002060"/>
          <w:shd w:val="clear" w:color="auto" w:fill="FFFFFF"/>
          <w:lang w:val="en-US"/>
        </w:rPr>
        <w:t xml:space="preserve">mornings from 10 am to 1.30pm so that RTLB, DPs, SENCos, MoE LS, teachers and LSCs are able to </w:t>
      </w:r>
      <w:proofErr w:type="spellStart"/>
      <w:r>
        <w:rPr>
          <w:color w:val="002060"/>
          <w:shd w:val="clear" w:color="auto" w:fill="FFFFFF"/>
          <w:lang w:val="en-US"/>
        </w:rPr>
        <w:t>kōrero</w:t>
      </w:r>
      <w:proofErr w:type="spellEnd"/>
      <w:r>
        <w:rPr>
          <w:color w:val="002060"/>
          <w:shd w:val="clear" w:color="auto" w:fill="FFFFFF"/>
          <w:lang w:val="en-US"/>
        </w:rPr>
        <w:t xml:space="preserve">, inquire, collaborate, provide support and guidance, access and share expertise and tiered project work. Even if you can just pop in over lunch or morning tea breaks we would love to see you.           </w:t>
      </w:r>
    </w:p>
    <w:p w14:paraId="79D068CB" w14:textId="77777777" w:rsidR="0054199D" w:rsidRDefault="0054199D" w:rsidP="0054199D">
      <w:pPr>
        <w:numPr>
          <w:ilvl w:val="0"/>
          <w:numId w:val="2"/>
        </w:numPr>
        <w:spacing w:line="276" w:lineRule="auto"/>
        <w:rPr>
          <w:rFonts w:eastAsia="Times New Roman"/>
          <w:color w:val="002060"/>
          <w:highlight w:val="cyan"/>
        </w:rPr>
      </w:pPr>
      <w:r>
        <w:rPr>
          <w:rFonts w:eastAsia="Times New Roman"/>
          <w:color w:val="002060"/>
          <w:highlight w:val="cyan"/>
        </w:rPr>
        <w:t xml:space="preserve">Term 1: February 17th Royal Oak, 18th  Tamaki, 19th Orakei </w:t>
      </w:r>
    </w:p>
    <w:p w14:paraId="4B511FDE" w14:textId="77777777" w:rsidR="0054199D" w:rsidRDefault="0054199D" w:rsidP="0054199D">
      <w:pPr>
        <w:numPr>
          <w:ilvl w:val="0"/>
          <w:numId w:val="2"/>
        </w:numPr>
        <w:spacing w:line="276" w:lineRule="auto"/>
        <w:rPr>
          <w:rFonts w:eastAsia="Times New Roman"/>
          <w:color w:val="002060"/>
          <w:shd w:val="clear" w:color="auto" w:fill="FFFFFF"/>
        </w:rPr>
      </w:pPr>
      <w:r>
        <w:rPr>
          <w:rFonts w:eastAsia="Times New Roman"/>
          <w:color w:val="002060"/>
          <w:shd w:val="clear" w:color="auto" w:fill="FFFFFF"/>
        </w:rPr>
        <w:t>Term 2: May 26th Royal Oak, 27th Tamaki, 28th Orakei </w:t>
      </w:r>
    </w:p>
    <w:p w14:paraId="024065B0" w14:textId="77777777" w:rsidR="0054199D" w:rsidRDefault="0054199D" w:rsidP="0054199D">
      <w:pPr>
        <w:numPr>
          <w:ilvl w:val="0"/>
          <w:numId w:val="2"/>
        </w:numPr>
        <w:spacing w:line="276" w:lineRule="auto"/>
        <w:rPr>
          <w:rFonts w:eastAsia="Times New Roman"/>
          <w:color w:val="002060"/>
          <w:shd w:val="clear" w:color="auto" w:fill="FFFFFF"/>
        </w:rPr>
      </w:pPr>
      <w:r>
        <w:rPr>
          <w:rFonts w:eastAsia="Times New Roman"/>
          <w:color w:val="002060"/>
          <w:shd w:val="clear" w:color="auto" w:fill="FFFFFF"/>
        </w:rPr>
        <w:t xml:space="preserve">Term 3: September 8th  Royal Oak, 9th Tamaki, 10th  Orakei </w:t>
      </w:r>
    </w:p>
    <w:p w14:paraId="7B89C2D6" w14:textId="77777777" w:rsidR="0054199D" w:rsidRDefault="0054199D" w:rsidP="0054199D">
      <w:pPr>
        <w:numPr>
          <w:ilvl w:val="0"/>
          <w:numId w:val="2"/>
        </w:numPr>
        <w:spacing w:line="276" w:lineRule="auto"/>
        <w:rPr>
          <w:rFonts w:eastAsia="Times New Roman"/>
          <w:color w:val="002060"/>
          <w:shd w:val="clear" w:color="auto" w:fill="FFFFFF"/>
        </w:rPr>
      </w:pPr>
      <w:r>
        <w:rPr>
          <w:rFonts w:eastAsia="Times New Roman"/>
          <w:color w:val="002060"/>
          <w:shd w:val="clear" w:color="auto" w:fill="FFFFFF"/>
        </w:rPr>
        <w:t>Term 4: November 10th Royal Oak, 11th Tamaki, 12th Orakei</w:t>
      </w:r>
    </w:p>
    <w:p w14:paraId="6F048AE5" w14:textId="77777777" w:rsidR="0054199D" w:rsidRDefault="0054199D" w:rsidP="0054199D">
      <w:pPr>
        <w:shd w:val="clear" w:color="auto" w:fill="FFFFFF"/>
        <w:spacing w:line="276" w:lineRule="auto"/>
        <w:rPr>
          <w:color w:val="002060"/>
        </w:rPr>
      </w:pPr>
    </w:p>
    <w:p w14:paraId="1C516D67" w14:textId="77777777" w:rsidR="0054199D" w:rsidRDefault="0054199D" w:rsidP="0054199D">
      <w:pPr>
        <w:spacing w:line="276" w:lineRule="auto"/>
        <w:rPr>
          <w:b/>
          <w:bCs/>
          <w:color w:val="002060"/>
        </w:rPr>
      </w:pPr>
      <w:r>
        <w:rPr>
          <w:b/>
          <w:bCs/>
          <w:color w:val="002060"/>
        </w:rPr>
        <w:t>Other Dates</w:t>
      </w:r>
    </w:p>
    <w:p w14:paraId="7ADEC5C8" w14:textId="77777777" w:rsidR="0054199D" w:rsidRDefault="0054199D" w:rsidP="0054199D">
      <w:pPr>
        <w:spacing w:line="276" w:lineRule="auto"/>
        <w:ind w:left="720"/>
        <w:rPr>
          <w:color w:val="002060"/>
        </w:rPr>
      </w:pPr>
      <w:r>
        <w:rPr>
          <w:color w:val="002060"/>
        </w:rPr>
        <w:t> </w:t>
      </w:r>
    </w:p>
    <w:p w14:paraId="4F5680CB" w14:textId="77777777" w:rsidR="0054199D" w:rsidRDefault="0054199D" w:rsidP="0054199D">
      <w:pPr>
        <w:numPr>
          <w:ilvl w:val="0"/>
          <w:numId w:val="3"/>
        </w:numPr>
        <w:spacing w:line="276" w:lineRule="auto"/>
        <w:rPr>
          <w:rFonts w:eastAsia="Times New Roman"/>
          <w:b/>
          <w:bCs/>
          <w:color w:val="002060"/>
        </w:rPr>
      </w:pPr>
      <w:r>
        <w:rPr>
          <w:rFonts w:eastAsia="Times New Roman"/>
          <w:b/>
          <w:bCs/>
          <w:color w:val="002060"/>
        </w:rPr>
        <w:t xml:space="preserve">Upcoming Face-to-Face and E- </w:t>
      </w:r>
      <w:hyperlink r:id="rId9" w:history="1">
        <w:r>
          <w:rPr>
            <w:rStyle w:val="Hyperlink"/>
            <w:rFonts w:eastAsia="Times New Roman"/>
            <w:b/>
            <w:bCs/>
            <w:color w:val="002060"/>
          </w:rPr>
          <w:t>Workshop</w:t>
        </w:r>
      </w:hyperlink>
      <w:r>
        <w:rPr>
          <w:rFonts w:eastAsia="Times New Roman"/>
          <w:b/>
          <w:bCs/>
          <w:color w:val="002060"/>
        </w:rPr>
        <w:t>s</w:t>
      </w:r>
    </w:p>
    <w:p w14:paraId="4497BE64" w14:textId="77777777" w:rsidR="0054199D" w:rsidRDefault="0054199D" w:rsidP="0054199D">
      <w:pPr>
        <w:spacing w:line="276" w:lineRule="auto"/>
        <w:rPr>
          <w:b/>
          <w:bCs/>
          <w:color w:val="002060"/>
        </w:rPr>
      </w:pPr>
    </w:p>
    <w:p w14:paraId="0C6FE995" w14:textId="77777777" w:rsidR="0054199D" w:rsidRDefault="0054199D" w:rsidP="0054199D">
      <w:pPr>
        <w:numPr>
          <w:ilvl w:val="0"/>
          <w:numId w:val="4"/>
        </w:numPr>
        <w:spacing w:line="252" w:lineRule="auto"/>
        <w:contextualSpacing/>
        <w:rPr>
          <w:rFonts w:eastAsia="Times New Roman"/>
          <w:color w:val="002060"/>
        </w:rPr>
      </w:pPr>
      <w:r>
        <w:rPr>
          <w:rFonts w:eastAsia="Times New Roman"/>
          <w:color w:val="002060"/>
          <w:bdr w:val="none" w:sz="0" w:space="0" w:color="auto" w:frame="1"/>
        </w:rPr>
        <w:t>16 February 9am-11 Working as a TA Part 1</w:t>
      </w:r>
    </w:p>
    <w:p w14:paraId="3C60B825" w14:textId="77777777" w:rsidR="0054199D" w:rsidRDefault="0054199D" w:rsidP="0054199D">
      <w:pPr>
        <w:numPr>
          <w:ilvl w:val="0"/>
          <w:numId w:val="4"/>
        </w:numPr>
        <w:spacing w:line="252" w:lineRule="auto"/>
        <w:contextualSpacing/>
        <w:rPr>
          <w:rFonts w:eastAsia="Times New Roman"/>
          <w:color w:val="002060"/>
        </w:rPr>
      </w:pPr>
      <w:r>
        <w:rPr>
          <w:rFonts w:eastAsia="Times New Roman"/>
          <w:color w:val="002060"/>
          <w:bdr w:val="none" w:sz="0" w:space="0" w:color="auto" w:frame="1"/>
        </w:rPr>
        <w:t>​2 March 9-12 Understanding Autism Spectrum Disorder</w:t>
      </w:r>
    </w:p>
    <w:p w14:paraId="65853410" w14:textId="77777777" w:rsidR="0054199D" w:rsidRDefault="0054199D" w:rsidP="0054199D">
      <w:pPr>
        <w:numPr>
          <w:ilvl w:val="0"/>
          <w:numId w:val="4"/>
        </w:numPr>
        <w:spacing w:line="252" w:lineRule="auto"/>
        <w:contextualSpacing/>
        <w:rPr>
          <w:rFonts w:eastAsia="Times New Roman"/>
          <w:color w:val="002060"/>
        </w:rPr>
      </w:pPr>
      <w:r>
        <w:rPr>
          <w:rFonts w:eastAsia="Times New Roman"/>
          <w:color w:val="002060"/>
          <w:bdr w:val="none" w:sz="0" w:space="0" w:color="auto" w:frame="1"/>
        </w:rPr>
        <w:lastRenderedPageBreak/>
        <w:t>​3 March 3.15-4.15pm Let’s Talk about Autism </w:t>
      </w:r>
    </w:p>
    <w:p w14:paraId="422B34BC" w14:textId="77777777" w:rsidR="0054199D" w:rsidRDefault="0054199D" w:rsidP="0054199D">
      <w:pPr>
        <w:numPr>
          <w:ilvl w:val="0"/>
          <w:numId w:val="4"/>
        </w:numPr>
        <w:spacing w:line="252" w:lineRule="auto"/>
        <w:contextualSpacing/>
        <w:rPr>
          <w:rFonts w:eastAsia="Times New Roman"/>
          <w:color w:val="002060"/>
        </w:rPr>
      </w:pPr>
      <w:r>
        <w:rPr>
          <w:rFonts w:eastAsia="Times New Roman"/>
          <w:color w:val="002060"/>
          <w:bdr w:val="none" w:sz="0" w:space="0" w:color="auto" w:frame="1"/>
        </w:rPr>
        <w:t>4 March 10-11am The Joyful work of Play </w:t>
      </w:r>
    </w:p>
    <w:p w14:paraId="0E92F1DB" w14:textId="77777777" w:rsidR="0054199D" w:rsidRDefault="0054199D" w:rsidP="0054199D">
      <w:pPr>
        <w:numPr>
          <w:ilvl w:val="0"/>
          <w:numId w:val="4"/>
        </w:numPr>
        <w:spacing w:line="252" w:lineRule="auto"/>
        <w:contextualSpacing/>
        <w:rPr>
          <w:rFonts w:eastAsia="Times New Roman"/>
          <w:color w:val="002060"/>
        </w:rPr>
      </w:pPr>
      <w:r>
        <w:rPr>
          <w:rFonts w:eastAsia="Times New Roman"/>
          <w:color w:val="002060"/>
          <w:bdr w:val="none" w:sz="0" w:space="0" w:color="auto" w:frame="1"/>
        </w:rPr>
        <w:t>16 March 9-11am Understanding Auditory Processing Disorder </w:t>
      </w:r>
    </w:p>
    <w:p w14:paraId="36552511" w14:textId="77777777" w:rsidR="0054199D" w:rsidRDefault="0054199D" w:rsidP="0054199D">
      <w:pPr>
        <w:numPr>
          <w:ilvl w:val="0"/>
          <w:numId w:val="4"/>
        </w:numPr>
        <w:spacing w:line="252" w:lineRule="auto"/>
        <w:contextualSpacing/>
        <w:rPr>
          <w:rFonts w:eastAsia="Times New Roman"/>
          <w:color w:val="002060"/>
        </w:rPr>
      </w:pPr>
      <w:r>
        <w:rPr>
          <w:rFonts w:eastAsia="Times New Roman"/>
          <w:color w:val="002060"/>
          <w:bdr w:val="none" w:sz="0" w:space="0" w:color="auto" w:frame="1"/>
        </w:rPr>
        <w:t>​17 March 9am-11 Working as a TA Part 2</w:t>
      </w:r>
    </w:p>
    <w:p w14:paraId="7B7BD417" w14:textId="77777777" w:rsidR="0054199D" w:rsidRDefault="0054199D" w:rsidP="0054199D">
      <w:pPr>
        <w:numPr>
          <w:ilvl w:val="0"/>
          <w:numId w:val="4"/>
        </w:numPr>
        <w:spacing w:line="252" w:lineRule="auto"/>
        <w:contextualSpacing/>
        <w:rPr>
          <w:rFonts w:eastAsia="Times New Roman"/>
          <w:color w:val="002060"/>
        </w:rPr>
      </w:pPr>
      <w:r>
        <w:rPr>
          <w:rFonts w:eastAsia="Times New Roman"/>
          <w:color w:val="002060"/>
          <w:bdr w:val="none" w:sz="0" w:space="0" w:color="auto" w:frame="1"/>
        </w:rPr>
        <w:t>23 March 10-11am Practical strategies for Executive Function Skills</w:t>
      </w:r>
    </w:p>
    <w:p w14:paraId="58846B2B" w14:textId="77777777" w:rsidR="0054199D" w:rsidRDefault="0054199D" w:rsidP="0054199D">
      <w:pPr>
        <w:numPr>
          <w:ilvl w:val="0"/>
          <w:numId w:val="4"/>
        </w:numPr>
        <w:spacing w:line="252" w:lineRule="auto"/>
        <w:contextualSpacing/>
        <w:rPr>
          <w:rFonts w:eastAsia="Times New Roman"/>
          <w:color w:val="002060"/>
        </w:rPr>
      </w:pPr>
      <w:r>
        <w:rPr>
          <w:rFonts w:eastAsia="Times New Roman"/>
          <w:color w:val="002060"/>
          <w:bdr w:val="none" w:sz="0" w:space="0" w:color="auto" w:frame="1"/>
        </w:rPr>
        <w:t>​24 March 3.15-4.15pm Let’s Talk about Autism</w:t>
      </w:r>
    </w:p>
    <w:p w14:paraId="6B10315A" w14:textId="77777777" w:rsidR="0054199D" w:rsidRDefault="0054199D" w:rsidP="0054199D">
      <w:pPr>
        <w:numPr>
          <w:ilvl w:val="0"/>
          <w:numId w:val="4"/>
        </w:numPr>
        <w:spacing w:line="252" w:lineRule="auto"/>
        <w:contextualSpacing/>
        <w:rPr>
          <w:rFonts w:eastAsia="Times New Roman"/>
          <w:color w:val="002060"/>
        </w:rPr>
      </w:pPr>
      <w:r>
        <w:rPr>
          <w:rFonts w:eastAsia="Times New Roman"/>
          <w:color w:val="002060"/>
          <w:bdr w:val="none" w:sz="0" w:space="0" w:color="auto" w:frame="1"/>
        </w:rPr>
        <w:t>​25 March 10-11am A Rising Tide Lifts all Ships </w:t>
      </w:r>
    </w:p>
    <w:p w14:paraId="674236A4" w14:textId="77777777" w:rsidR="0054199D" w:rsidRDefault="0054199D" w:rsidP="0054199D">
      <w:pPr>
        <w:numPr>
          <w:ilvl w:val="0"/>
          <w:numId w:val="4"/>
        </w:numPr>
        <w:spacing w:line="252" w:lineRule="auto"/>
        <w:contextualSpacing/>
        <w:rPr>
          <w:rFonts w:eastAsia="Times New Roman"/>
          <w:color w:val="002060"/>
        </w:rPr>
      </w:pPr>
      <w:r>
        <w:rPr>
          <w:rFonts w:eastAsia="Times New Roman"/>
          <w:color w:val="002060"/>
          <w:bdr w:val="none" w:sz="0" w:space="0" w:color="auto" w:frame="1"/>
        </w:rPr>
        <w:t>30 March 10-11am Understanding and Developing Wellbeing</w:t>
      </w:r>
    </w:p>
    <w:p w14:paraId="72370F9C" w14:textId="77777777" w:rsidR="0054199D" w:rsidRDefault="0054199D" w:rsidP="0054199D">
      <w:pPr>
        <w:spacing w:line="252" w:lineRule="auto"/>
        <w:rPr>
          <w:color w:val="002060"/>
        </w:rPr>
      </w:pPr>
    </w:p>
    <w:p w14:paraId="455ED24D" w14:textId="77777777" w:rsidR="0054199D" w:rsidRDefault="0054199D" w:rsidP="0054199D">
      <w:pPr>
        <w:numPr>
          <w:ilvl w:val="0"/>
          <w:numId w:val="3"/>
        </w:numPr>
        <w:spacing w:line="276" w:lineRule="auto"/>
        <w:rPr>
          <w:rFonts w:eastAsia="Times New Roman"/>
          <w:b/>
          <w:bCs/>
          <w:color w:val="002060"/>
        </w:rPr>
      </w:pPr>
      <w:r>
        <w:rPr>
          <w:rFonts w:eastAsia="Times New Roman"/>
          <w:b/>
          <w:bCs/>
          <w:color w:val="002060"/>
        </w:rPr>
        <w:t xml:space="preserve">Assessment Training </w:t>
      </w:r>
    </w:p>
    <w:p w14:paraId="61B6ACE9" w14:textId="77777777" w:rsidR="0054199D" w:rsidRDefault="0054199D" w:rsidP="0054199D">
      <w:pPr>
        <w:numPr>
          <w:ilvl w:val="1"/>
          <w:numId w:val="3"/>
        </w:numPr>
        <w:spacing w:line="276" w:lineRule="auto"/>
        <w:rPr>
          <w:rFonts w:eastAsia="Times New Roman"/>
          <w:color w:val="002060"/>
        </w:rPr>
      </w:pPr>
      <w:r>
        <w:rPr>
          <w:rFonts w:eastAsia="Times New Roman"/>
          <w:color w:val="002060"/>
        </w:rPr>
        <w:t xml:space="preserve">Cognitive Assessment System—CAS2 Brief. </w:t>
      </w:r>
    </w:p>
    <w:p w14:paraId="381457C9" w14:textId="77777777" w:rsidR="0054199D" w:rsidRDefault="0054199D" w:rsidP="0054199D">
      <w:pPr>
        <w:numPr>
          <w:ilvl w:val="2"/>
          <w:numId w:val="3"/>
        </w:numPr>
        <w:spacing w:line="276" w:lineRule="auto"/>
        <w:rPr>
          <w:rFonts w:eastAsia="Times New Roman"/>
          <w:color w:val="002060"/>
        </w:rPr>
      </w:pPr>
      <w:r>
        <w:rPr>
          <w:rFonts w:eastAsia="Times New Roman"/>
          <w:color w:val="002060"/>
        </w:rPr>
        <w:t>Wednesday 9 June 2021 9am-12pm CAS2 Brief Refresher for those who are already trained but would like some guided practice in administration, scoring, analysing and reporting.</w:t>
      </w:r>
    </w:p>
    <w:p w14:paraId="7F789E7F" w14:textId="77777777" w:rsidR="0054199D" w:rsidRDefault="0054199D" w:rsidP="0054199D">
      <w:pPr>
        <w:numPr>
          <w:ilvl w:val="2"/>
          <w:numId w:val="3"/>
        </w:numPr>
        <w:spacing w:line="276" w:lineRule="auto"/>
        <w:rPr>
          <w:rFonts w:eastAsia="Times New Roman"/>
          <w:color w:val="002060"/>
        </w:rPr>
      </w:pPr>
      <w:r>
        <w:rPr>
          <w:rFonts w:eastAsia="Times New Roman"/>
          <w:color w:val="002060"/>
        </w:rPr>
        <w:t>Thursday 10 June 2021 8:30am - 4:30pm CAS2 Brief Full training.</w:t>
      </w:r>
    </w:p>
    <w:p w14:paraId="51655E3B" w14:textId="77777777" w:rsidR="0054199D" w:rsidRDefault="0054199D" w:rsidP="0054199D">
      <w:pPr>
        <w:numPr>
          <w:ilvl w:val="2"/>
          <w:numId w:val="3"/>
        </w:numPr>
        <w:spacing w:line="276" w:lineRule="auto"/>
        <w:rPr>
          <w:rFonts w:eastAsia="Times New Roman"/>
          <w:color w:val="002060"/>
        </w:rPr>
      </w:pPr>
      <w:r>
        <w:rPr>
          <w:rFonts w:eastAsia="Times New Roman"/>
          <w:color w:val="002060"/>
        </w:rPr>
        <w:t xml:space="preserve">No further training in the CAS 2 Brief will be offered in 2021 and places are filling fast. If interested, please contact Barbara Hannant </w:t>
      </w:r>
      <w:hyperlink r:id="rId10" w:history="1">
        <w:r>
          <w:rPr>
            <w:rStyle w:val="Hyperlink"/>
            <w:rFonts w:eastAsia="Times New Roman"/>
            <w:color w:val="002060"/>
            <w:u w:val="none"/>
          </w:rPr>
          <w:t>barbarah@rtlbcluster8.ac.nz</w:t>
        </w:r>
      </w:hyperlink>
      <w:r>
        <w:rPr>
          <w:rFonts w:eastAsia="Times New Roman"/>
          <w:color w:val="002060"/>
        </w:rPr>
        <w:t>.</w:t>
      </w:r>
    </w:p>
    <w:p w14:paraId="38DCCD15" w14:textId="77777777" w:rsidR="0054199D" w:rsidRDefault="0054199D" w:rsidP="0054199D">
      <w:pPr>
        <w:spacing w:line="276" w:lineRule="auto"/>
        <w:rPr>
          <w:color w:val="002060"/>
        </w:rPr>
      </w:pPr>
    </w:p>
    <w:p w14:paraId="09B47BB2" w14:textId="77777777" w:rsidR="0054199D" w:rsidRDefault="0054199D" w:rsidP="0054199D">
      <w:pPr>
        <w:numPr>
          <w:ilvl w:val="0"/>
          <w:numId w:val="3"/>
        </w:numPr>
        <w:spacing w:line="276" w:lineRule="auto"/>
        <w:rPr>
          <w:rFonts w:eastAsia="Times New Roman"/>
          <w:color w:val="002060"/>
        </w:rPr>
      </w:pPr>
      <w:r>
        <w:rPr>
          <w:rFonts w:eastAsia="Times New Roman"/>
          <w:color w:val="002060"/>
        </w:rPr>
        <w:t xml:space="preserve">You can register for </w:t>
      </w:r>
      <w:r>
        <w:rPr>
          <w:rFonts w:eastAsia="Times New Roman"/>
          <w:b/>
          <w:bCs/>
          <w:color w:val="002060"/>
        </w:rPr>
        <w:t>Incredible Years</w:t>
      </w:r>
      <w:r>
        <w:rPr>
          <w:rFonts w:eastAsia="Times New Roman"/>
          <w:color w:val="002060"/>
        </w:rPr>
        <w:t xml:space="preserve"> by contacting Sue Cameron </w:t>
      </w:r>
      <w:hyperlink r:id="rId11" w:history="1">
        <w:r>
          <w:rPr>
            <w:rStyle w:val="Hyperlink"/>
            <w:rFonts w:eastAsia="Times New Roman"/>
            <w:color w:val="002060"/>
            <w:u w:val="none"/>
          </w:rPr>
          <w:t>suec@rtlbcluster8.ac.nz</w:t>
        </w:r>
      </w:hyperlink>
      <w:r>
        <w:rPr>
          <w:rFonts w:eastAsia="Times New Roman"/>
          <w:color w:val="002060"/>
        </w:rPr>
        <w:t>.</w:t>
      </w:r>
    </w:p>
    <w:p w14:paraId="6BF9FFB4" w14:textId="77777777" w:rsidR="0054199D" w:rsidRDefault="0054199D" w:rsidP="0054199D">
      <w:pPr>
        <w:spacing w:line="276" w:lineRule="auto"/>
        <w:rPr>
          <w:color w:val="002060"/>
        </w:rPr>
      </w:pPr>
    </w:p>
    <w:p w14:paraId="70D38463" w14:textId="77777777" w:rsidR="0054199D" w:rsidRDefault="0054199D" w:rsidP="0054199D">
      <w:pPr>
        <w:pStyle w:val="ListParagraph"/>
        <w:numPr>
          <w:ilvl w:val="0"/>
          <w:numId w:val="3"/>
        </w:numPr>
        <w:spacing w:line="276" w:lineRule="auto"/>
        <w:rPr>
          <w:rFonts w:eastAsia="Times New Roman"/>
          <w:color w:val="002060"/>
        </w:rPr>
      </w:pPr>
      <w:r>
        <w:rPr>
          <w:rFonts w:eastAsia="Times New Roman"/>
          <w:color w:val="002060"/>
        </w:rPr>
        <w:t xml:space="preserve">Margaret Muir the </w:t>
      </w:r>
      <w:r>
        <w:rPr>
          <w:rFonts w:eastAsia="Times New Roman"/>
          <w:b/>
          <w:bCs/>
          <w:color w:val="002060"/>
        </w:rPr>
        <w:t>Autism “Go To”</w:t>
      </w:r>
      <w:r>
        <w:rPr>
          <w:rFonts w:eastAsia="Times New Roman"/>
          <w:color w:val="002060"/>
        </w:rPr>
        <w:t xml:space="preserve"> person for our RTLB Team is going to expand on the “Let’s Talk about Autism” sessions for SENCo, teachers and LSCs and offer a similar platform for support for whānau. This will initially be an informal opportunity to gather on zoom to discuss how the RTLB service can support/collaborate with whānau of students with Autism or those seeking a diagnosis. Look out for an email invitation from Margaret next week that you can share with your school community.</w:t>
      </w:r>
    </w:p>
    <w:p w14:paraId="7D8ACEA9" w14:textId="77777777" w:rsidR="0054199D" w:rsidRDefault="0054199D" w:rsidP="0054199D">
      <w:pPr>
        <w:spacing w:line="276" w:lineRule="auto"/>
        <w:rPr>
          <w:color w:val="002060"/>
        </w:rPr>
      </w:pPr>
    </w:p>
    <w:p w14:paraId="51271D9C" w14:textId="77777777" w:rsidR="0054199D" w:rsidRDefault="0054199D" w:rsidP="0054199D">
      <w:pPr>
        <w:spacing w:line="276" w:lineRule="auto"/>
        <w:rPr>
          <w:color w:val="002060"/>
        </w:rPr>
      </w:pPr>
      <w:r>
        <w:rPr>
          <w:color w:val="002060"/>
        </w:rPr>
        <w:t>Don’t forget to check out our regularly updated</w:t>
      </w:r>
      <w:hyperlink r:id="rId12" w:history="1">
        <w:r>
          <w:rPr>
            <w:rStyle w:val="Hyperlink"/>
            <w:color w:val="002060"/>
            <w:lang w:val="en-US"/>
          </w:rPr>
          <w:t xml:space="preserve"> Cluster 8 website</w:t>
        </w:r>
      </w:hyperlink>
      <w:r>
        <w:rPr>
          <w:color w:val="002060"/>
        </w:rPr>
        <w:t xml:space="preserve"> for event and workshop news </w:t>
      </w:r>
      <w:r>
        <w:rPr>
          <w:color w:val="002060"/>
          <w:lang w:val="en-US"/>
        </w:rPr>
        <w:t xml:space="preserve">and as a resource and connection community of practice hub </w:t>
      </w:r>
      <w:r>
        <w:rPr>
          <w:color w:val="002060"/>
        </w:rPr>
        <w:t xml:space="preserve">- click on areas of interest or need to </w:t>
      </w:r>
      <w:hyperlink r:id="rId13" w:history="1">
        <w:r>
          <w:rPr>
            <w:rStyle w:val="Hyperlink"/>
            <w:color w:val="002060"/>
          </w:rPr>
          <w:t>connect</w:t>
        </w:r>
      </w:hyperlink>
      <w:r>
        <w:rPr>
          <w:color w:val="002060"/>
        </w:rPr>
        <w:t xml:space="preserve"> through to key lead practitioners and resources. We welcome Cluster 8 educators connecting with us, working together to power up strengths and joining our</w:t>
      </w:r>
      <w:hyperlink r:id="rId14" w:history="1">
        <w:r>
          <w:rPr>
            <w:rStyle w:val="Hyperlink"/>
            <w:color w:val="002060"/>
          </w:rPr>
          <w:t xml:space="preserve"> communities of practice.</w:t>
        </w:r>
      </w:hyperlink>
      <w:r>
        <w:rPr>
          <w:color w:val="002060"/>
        </w:rPr>
        <w:t xml:space="preserve">  We have welcomed 5 new RTLB this year and you can read about our RTLB team members </w:t>
      </w:r>
      <w:hyperlink r:id="rId15" w:history="1">
        <w:r>
          <w:rPr>
            <w:rStyle w:val="Hyperlink"/>
            <w:color w:val="002060"/>
          </w:rPr>
          <w:t>here</w:t>
        </w:r>
      </w:hyperlink>
      <w:r>
        <w:rPr>
          <w:color w:val="002060"/>
        </w:rPr>
        <w:t xml:space="preserve"> with contact details </w:t>
      </w:r>
      <w:hyperlink r:id="rId16" w:history="1">
        <w:r>
          <w:rPr>
            <w:rStyle w:val="Hyperlink"/>
            <w:color w:val="002060"/>
          </w:rPr>
          <w:t>here</w:t>
        </w:r>
      </w:hyperlink>
      <w:r>
        <w:rPr>
          <w:color w:val="002060"/>
        </w:rPr>
        <w:t>. Best wishes to you all for a wonderful 2021.</w:t>
      </w:r>
    </w:p>
    <w:p w14:paraId="64A7B905" w14:textId="77777777" w:rsidR="0054199D" w:rsidRDefault="0054199D" w:rsidP="0054199D">
      <w:pPr>
        <w:spacing w:line="276" w:lineRule="auto"/>
        <w:rPr>
          <w:color w:val="002060"/>
        </w:rPr>
      </w:pPr>
    </w:p>
    <w:p w14:paraId="1171DC5F" w14:textId="77777777" w:rsidR="0054199D" w:rsidRDefault="0054199D" w:rsidP="0054199D">
      <w:pPr>
        <w:rPr>
          <w:color w:val="002060"/>
        </w:rPr>
      </w:pPr>
    </w:p>
    <w:p w14:paraId="581FDD09" w14:textId="77777777" w:rsidR="0054199D" w:rsidRDefault="0054199D" w:rsidP="0054199D">
      <w:pPr>
        <w:shd w:val="clear" w:color="auto" w:fill="FFFFFF"/>
        <w:spacing w:line="276" w:lineRule="auto"/>
        <w:rPr>
          <w:color w:val="002060"/>
        </w:rPr>
      </w:pPr>
    </w:p>
    <w:p w14:paraId="596F88C5" w14:textId="77777777" w:rsidR="0054199D" w:rsidRDefault="0054199D" w:rsidP="0054199D">
      <w:pPr>
        <w:shd w:val="clear" w:color="auto" w:fill="FFFFFF"/>
        <w:spacing w:line="276" w:lineRule="auto"/>
        <w:rPr>
          <w:color w:val="002060"/>
        </w:rPr>
      </w:pPr>
      <w:proofErr w:type="spellStart"/>
      <w:r>
        <w:rPr>
          <w:color w:val="002060"/>
        </w:rPr>
        <w:t>Ngā</w:t>
      </w:r>
      <w:proofErr w:type="spellEnd"/>
      <w:r>
        <w:rPr>
          <w:color w:val="002060"/>
        </w:rPr>
        <w:t> </w:t>
      </w:r>
      <w:proofErr w:type="spellStart"/>
      <w:r>
        <w:rPr>
          <w:color w:val="002060"/>
        </w:rPr>
        <w:t>mihi</w:t>
      </w:r>
      <w:proofErr w:type="spellEnd"/>
      <w:r>
        <w:rPr>
          <w:color w:val="002060"/>
        </w:rPr>
        <w:t xml:space="preserve"> </w:t>
      </w:r>
      <w:proofErr w:type="spellStart"/>
      <w:r>
        <w:rPr>
          <w:color w:val="002060"/>
        </w:rPr>
        <w:t>nui</w:t>
      </w:r>
      <w:proofErr w:type="spellEnd"/>
    </w:p>
    <w:p w14:paraId="26DED9FD" w14:textId="77777777" w:rsidR="0054199D" w:rsidRDefault="0054199D" w:rsidP="0054199D">
      <w:pPr>
        <w:shd w:val="clear" w:color="auto" w:fill="FFFFFF"/>
        <w:spacing w:line="276" w:lineRule="auto"/>
        <w:rPr>
          <w:color w:val="002060"/>
        </w:rPr>
      </w:pPr>
      <w:r>
        <w:rPr>
          <w:color w:val="002060"/>
        </w:rPr>
        <w:t> </w:t>
      </w:r>
    </w:p>
    <w:p w14:paraId="4E5D9261" w14:textId="77777777" w:rsidR="0054199D" w:rsidRDefault="0054199D" w:rsidP="0054199D">
      <w:pPr>
        <w:shd w:val="clear" w:color="auto" w:fill="FFFFFF"/>
        <w:spacing w:line="276" w:lineRule="auto"/>
        <w:rPr>
          <w:color w:val="002060"/>
        </w:rPr>
      </w:pPr>
      <w:r>
        <w:rPr>
          <w:color w:val="002060"/>
        </w:rPr>
        <w:t>Roseanne and Cluster 8:  </w:t>
      </w:r>
      <w:proofErr w:type="spellStart"/>
      <w:r>
        <w:rPr>
          <w:color w:val="002060"/>
        </w:rPr>
        <w:t>Ngā</w:t>
      </w:r>
      <w:proofErr w:type="spellEnd"/>
      <w:r>
        <w:rPr>
          <w:color w:val="002060"/>
        </w:rPr>
        <w:t xml:space="preserve"> Manu </w:t>
      </w:r>
      <w:proofErr w:type="spellStart"/>
      <w:r>
        <w:rPr>
          <w:color w:val="002060"/>
        </w:rPr>
        <w:t>Āwhina</w:t>
      </w:r>
      <w:proofErr w:type="spellEnd"/>
      <w:r>
        <w:rPr>
          <w:color w:val="002060"/>
        </w:rPr>
        <w:t xml:space="preserve"> RTLB</w:t>
      </w:r>
    </w:p>
    <w:p w14:paraId="76C57A69" w14:textId="77777777" w:rsidR="0054199D" w:rsidRDefault="0054199D" w:rsidP="0054199D">
      <w:pPr>
        <w:shd w:val="clear" w:color="auto" w:fill="FFFFFF"/>
        <w:spacing w:line="276" w:lineRule="auto"/>
        <w:rPr>
          <w:rFonts w:ascii="Verdana" w:hAnsi="Verdana"/>
          <w:color w:val="000000"/>
          <w:sz w:val="24"/>
          <w:szCs w:val="24"/>
        </w:rPr>
      </w:pPr>
    </w:p>
    <w:p w14:paraId="10F612EC" w14:textId="77777777" w:rsidR="0054199D" w:rsidRDefault="0054199D" w:rsidP="0054199D">
      <w:pPr>
        <w:rPr>
          <w:rFonts w:ascii="Verdana" w:hAnsi="Verdana"/>
          <w:sz w:val="24"/>
          <w:szCs w:val="24"/>
        </w:rPr>
      </w:pPr>
      <w:r>
        <w:rPr>
          <w:color w:val="002060"/>
        </w:rPr>
        <w:t> </w:t>
      </w:r>
      <w:r>
        <w:rPr>
          <w:rFonts w:ascii="Verdana" w:hAnsi="Verdana"/>
          <w:color w:val="000000"/>
          <w:sz w:val="24"/>
          <w:szCs w:val="24"/>
        </w:rPr>
        <w:t> </w:t>
      </w:r>
    </w:p>
    <w:p w14:paraId="4B40961D" w14:textId="77777777" w:rsidR="0054199D" w:rsidRDefault="0054199D" w:rsidP="0054199D"/>
    <w:p w14:paraId="07CBC116" w14:textId="77777777" w:rsidR="0054199D" w:rsidRDefault="0054199D" w:rsidP="0054199D"/>
    <w:p w14:paraId="2EBB27B5" w14:textId="77777777" w:rsidR="0054199D" w:rsidRDefault="0054199D" w:rsidP="0054199D">
      <w:pPr>
        <w:shd w:val="clear" w:color="auto" w:fill="FFFFFF"/>
        <w:rPr>
          <w:color w:val="000000"/>
        </w:rPr>
      </w:pPr>
    </w:p>
    <w:p w14:paraId="5CEF25DE" w14:textId="77777777" w:rsidR="0054199D" w:rsidRDefault="0054199D" w:rsidP="0054199D">
      <w:pPr>
        <w:shd w:val="clear" w:color="auto" w:fill="FFFFFF"/>
        <w:rPr>
          <w:rFonts w:ascii="Calibri Light" w:hAnsi="Calibri Light" w:cs="Calibri Light"/>
          <w:sz w:val="16"/>
          <w:szCs w:val="16"/>
        </w:rPr>
      </w:pPr>
    </w:p>
    <w:p w14:paraId="5D8C8AB1" w14:textId="57764BA9" w:rsidR="0054199D" w:rsidRDefault="0054199D" w:rsidP="0054199D">
      <w:pPr>
        <w:shd w:val="clear" w:color="auto" w:fill="FFFFFF"/>
        <w:rPr>
          <w:b/>
          <w:bCs/>
          <w:sz w:val="16"/>
          <w:szCs w:val="16"/>
        </w:rPr>
      </w:pPr>
      <w:r>
        <w:rPr>
          <w:rFonts w:ascii="Arial" w:hAnsi="Arial" w:cs="Arial"/>
          <w:color w:val="000000"/>
        </w:rPr>
        <w:t xml:space="preserve">           </w:t>
      </w:r>
      <w:r>
        <w:rPr>
          <w:b/>
          <w:bCs/>
          <w:color w:val="000000"/>
          <w:sz w:val="16"/>
          <w:szCs w:val="16"/>
        </w:rPr>
        <w:t> </w:t>
      </w:r>
      <w:r>
        <w:rPr>
          <w:noProof/>
          <w:color w:val="000000"/>
        </w:rPr>
        <w:drawing>
          <wp:inline distT="0" distB="0" distL="0" distR="0" wp14:anchorId="21557E8D" wp14:editId="4A8B277A">
            <wp:extent cx="115252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152525" cy="581025"/>
                    </a:xfrm>
                    <a:prstGeom prst="rect">
                      <a:avLst/>
                    </a:prstGeom>
                    <a:noFill/>
                    <a:ln>
                      <a:noFill/>
                    </a:ln>
                  </pic:spPr>
                </pic:pic>
              </a:graphicData>
            </a:graphic>
          </wp:inline>
        </w:drawing>
      </w:r>
    </w:p>
    <w:p w14:paraId="73B1885B" w14:textId="77777777" w:rsidR="0054199D" w:rsidRDefault="0054199D" w:rsidP="0054199D">
      <w:pPr>
        <w:shd w:val="clear" w:color="auto" w:fill="FFFFFF"/>
        <w:rPr>
          <w:rFonts w:ascii="Calibri Light" w:hAnsi="Calibri Light" w:cs="Calibri Light"/>
          <w:color w:val="538135"/>
          <w:sz w:val="16"/>
          <w:szCs w:val="16"/>
        </w:rPr>
      </w:pPr>
      <w:proofErr w:type="spellStart"/>
      <w:r>
        <w:rPr>
          <w:rFonts w:ascii="Calibri Light" w:hAnsi="Calibri Light" w:cs="Calibri Light"/>
          <w:color w:val="538135"/>
          <w:sz w:val="16"/>
          <w:szCs w:val="16"/>
        </w:rPr>
        <w:t>Mā</w:t>
      </w:r>
      <w:proofErr w:type="spellEnd"/>
      <w:r>
        <w:rPr>
          <w:rFonts w:ascii="Calibri Light" w:hAnsi="Calibri Light" w:cs="Calibri Light"/>
          <w:color w:val="538135"/>
          <w:sz w:val="16"/>
          <w:szCs w:val="16"/>
        </w:rPr>
        <w:t xml:space="preserve"> </w:t>
      </w:r>
      <w:proofErr w:type="spellStart"/>
      <w:proofErr w:type="gramStart"/>
      <w:r>
        <w:rPr>
          <w:rFonts w:ascii="Calibri Light" w:hAnsi="Calibri Light" w:cs="Calibri Light"/>
          <w:color w:val="538135"/>
          <w:sz w:val="16"/>
          <w:szCs w:val="16"/>
        </w:rPr>
        <w:t>te</w:t>
      </w:r>
      <w:proofErr w:type="spellEnd"/>
      <w:proofErr w:type="gramEnd"/>
      <w:r>
        <w:rPr>
          <w:rFonts w:ascii="Calibri Light" w:hAnsi="Calibri Light" w:cs="Calibri Light"/>
          <w:color w:val="538135"/>
          <w:sz w:val="16"/>
          <w:szCs w:val="16"/>
        </w:rPr>
        <w:t xml:space="preserve"> </w:t>
      </w:r>
      <w:proofErr w:type="spellStart"/>
      <w:r>
        <w:rPr>
          <w:rFonts w:ascii="Calibri Light" w:hAnsi="Calibri Light" w:cs="Calibri Light"/>
          <w:color w:val="538135"/>
          <w:sz w:val="16"/>
          <w:szCs w:val="16"/>
        </w:rPr>
        <w:t>whiritahi</w:t>
      </w:r>
      <w:proofErr w:type="spellEnd"/>
      <w:r>
        <w:rPr>
          <w:rFonts w:ascii="Calibri Light" w:hAnsi="Calibri Light" w:cs="Calibri Light"/>
          <w:color w:val="538135"/>
          <w:sz w:val="16"/>
          <w:szCs w:val="16"/>
        </w:rPr>
        <w:t xml:space="preserve">, </w:t>
      </w:r>
      <w:proofErr w:type="spellStart"/>
      <w:r>
        <w:rPr>
          <w:rFonts w:ascii="Calibri Light" w:hAnsi="Calibri Light" w:cs="Calibri Light"/>
          <w:color w:val="538135"/>
          <w:sz w:val="16"/>
          <w:szCs w:val="16"/>
        </w:rPr>
        <w:t>ka</w:t>
      </w:r>
      <w:proofErr w:type="spellEnd"/>
      <w:r>
        <w:rPr>
          <w:rFonts w:ascii="Calibri Light" w:hAnsi="Calibri Light" w:cs="Calibri Light"/>
          <w:color w:val="538135"/>
          <w:sz w:val="16"/>
          <w:szCs w:val="16"/>
        </w:rPr>
        <w:t xml:space="preserve"> whakatutuki ai ngā pūmanawa ā tāngata</w:t>
      </w:r>
      <w:r>
        <w:rPr>
          <w:rFonts w:ascii="Calibri Light" w:hAnsi="Calibri Light" w:cs="Calibri Light"/>
          <w:color w:val="538135"/>
          <w:sz w:val="16"/>
          <w:szCs w:val="16"/>
        </w:rPr>
        <w:br/>
        <w:t>         Together weaving the realisation of potential</w:t>
      </w:r>
    </w:p>
    <w:p w14:paraId="37A9BF07" w14:textId="77777777" w:rsidR="0054199D" w:rsidRDefault="0054199D"/>
    <w:sectPr w:rsidR="0054199D" w:rsidSect="0054199D">
      <w:pgSz w:w="11906" w:h="16838"/>
      <w:pgMar w:top="14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A763A"/>
    <w:multiLevelType w:val="hybridMultilevel"/>
    <w:tmpl w:val="C1AA0990"/>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1" w15:restartNumberingAfterBreak="0">
    <w:nsid w:val="5DFB3B0D"/>
    <w:multiLevelType w:val="hybridMultilevel"/>
    <w:tmpl w:val="A3604D3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6CA718C4"/>
    <w:multiLevelType w:val="hybridMultilevel"/>
    <w:tmpl w:val="A5149A9E"/>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3" w15:restartNumberingAfterBreak="0">
    <w:nsid w:val="78B46238"/>
    <w:multiLevelType w:val="hybridMultilevel"/>
    <w:tmpl w:val="A8405400"/>
    <w:lvl w:ilvl="0" w:tplc="C25CFE68">
      <w:numFmt w:val="bullet"/>
      <w:lvlText w:val=""/>
      <w:lvlJc w:val="left"/>
      <w:pPr>
        <w:ind w:left="1463" w:hanging="383"/>
      </w:pPr>
      <w:rPr>
        <w:rFonts w:ascii="Symbol" w:eastAsia="PMingLiU" w:hAnsi="Symbol" w:cs="Calibri" w:hint="default"/>
        <w:color w:val="002060"/>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99D"/>
    <w:rsid w:val="00155C41"/>
    <w:rsid w:val="001A4D05"/>
    <w:rsid w:val="005419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B9A82"/>
  <w15:chartTrackingRefBased/>
  <w15:docId w15:val="{72920E61-3EAB-447C-ACE4-CCF93D0D5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99D"/>
    <w:pPr>
      <w:spacing w:after="0" w:line="240" w:lineRule="auto"/>
    </w:pPr>
    <w:rPr>
      <w:rFonts w:ascii="Calibri" w:hAnsi="Calibri" w:cs="Calibri"/>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199D"/>
    <w:rPr>
      <w:color w:val="0563C1"/>
      <w:u w:val="single"/>
    </w:rPr>
  </w:style>
  <w:style w:type="paragraph" w:styleId="ListParagraph">
    <w:name w:val="List Paragraph"/>
    <w:basedOn w:val="Normal"/>
    <w:uiPriority w:val="34"/>
    <w:qFormat/>
    <w:rsid w:val="0054199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92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lbcluster8.ac.nz/" TargetMode="External"/><Relationship Id="rId13" Type="http://schemas.openxmlformats.org/officeDocument/2006/relationships/hyperlink" Target="https://www.rtlbcluster8.ac.nz/resources" TargetMode="External"/><Relationship Id="rId18" Type="http://schemas.openxmlformats.org/officeDocument/2006/relationships/image" Target="cid:image002.jpg@01D70150.B3E7E6D0" TargetMode="External"/><Relationship Id="rId3" Type="http://schemas.openxmlformats.org/officeDocument/2006/relationships/settings" Target="settings.xml"/><Relationship Id="rId7" Type="http://schemas.openxmlformats.org/officeDocument/2006/relationships/hyperlink" Target="mailto:pamw@rops.school.nz" TargetMode="External"/><Relationship Id="rId12" Type="http://schemas.openxmlformats.org/officeDocument/2006/relationships/hyperlink" Target="https://www.rtlbcluster8.ac.nz/"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www.rtlbcluster8.ac.nz/staff-bio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mage001.png@01D70150.B3E7E6D0" TargetMode="External"/><Relationship Id="rId11" Type="http://schemas.openxmlformats.org/officeDocument/2006/relationships/hyperlink" Target="mailto:suec@rtlbcluster8.ac.nz" TargetMode="External"/><Relationship Id="rId5" Type="http://schemas.openxmlformats.org/officeDocument/2006/relationships/image" Target="media/image1.png"/><Relationship Id="rId15" Type="http://schemas.openxmlformats.org/officeDocument/2006/relationships/hyperlink" Target="https://www.rtlbcluster8.ac.nz/copy-of-staff-contact" TargetMode="External"/><Relationship Id="rId10" Type="http://schemas.openxmlformats.org/officeDocument/2006/relationships/hyperlink" Target="mailto:barbarah@rtlbcluster8.ac.n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tlbcluster8.ac.nz/pop-up-workshops" TargetMode="External"/><Relationship Id="rId14" Type="http://schemas.openxmlformats.org/officeDocument/2006/relationships/hyperlink" Target="https://www.rtlbcluster8.ac.nz/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Roseanne Gibson</dc:creator>
  <cp:keywords/>
  <dc:description/>
  <cp:lastModifiedBy>Catherine Alpe</cp:lastModifiedBy>
  <cp:revision>2</cp:revision>
  <dcterms:created xsi:type="dcterms:W3CDTF">2021-06-30T21:58:00Z</dcterms:created>
  <dcterms:modified xsi:type="dcterms:W3CDTF">2021-06-30T21:58:00Z</dcterms:modified>
</cp:coreProperties>
</file>